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AC1" w:rsidRPr="00F9553B" w:rsidRDefault="00315AC1" w:rsidP="00315AC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9553B">
        <w:rPr>
          <w:rFonts w:ascii="Times New Roman" w:hAnsi="Times New Roman" w:cs="Times New Roman"/>
          <w:sz w:val="24"/>
          <w:szCs w:val="24"/>
          <w:lang w:val="uk-UA"/>
        </w:rPr>
        <w:t>з географії 8-</w:t>
      </w:r>
      <w:r w:rsidRPr="00F9553B">
        <w:rPr>
          <w:rFonts w:ascii="Times New Roman" w:hAnsi="Times New Roman" w:cs="Times New Roman"/>
          <w:sz w:val="24"/>
          <w:szCs w:val="24"/>
        </w:rPr>
        <w:t>A</w:t>
      </w:r>
      <w:r w:rsidRPr="00F9553B">
        <w:rPr>
          <w:rFonts w:ascii="Times New Roman" w:hAnsi="Times New Roman" w:cs="Times New Roman"/>
          <w:sz w:val="24"/>
          <w:szCs w:val="24"/>
          <w:lang w:val="uk-UA"/>
        </w:rPr>
        <w:t xml:space="preserve"> класу</w:t>
      </w:r>
    </w:p>
    <w:tbl>
      <w:tblPr>
        <w:tblStyle w:val="Rcsostblzat"/>
        <w:tblW w:w="0" w:type="auto"/>
        <w:tblLook w:val="04A0"/>
      </w:tblPr>
      <w:tblGrid>
        <w:gridCol w:w="534"/>
        <w:gridCol w:w="1417"/>
        <w:gridCol w:w="4820"/>
        <w:gridCol w:w="2441"/>
      </w:tblGrid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</w:tr>
      <w:tr w:rsidR="00315AC1" w:rsidRPr="001A199F" w:rsidTr="009D5B2B">
        <w:trPr>
          <w:trHeight w:val="1451"/>
        </w:trPr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51.</w:t>
            </w:r>
          </w:p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13.03.2020.</w:t>
            </w:r>
          </w:p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Кількість населення в світі та Україні. Чинники, що впливають на кількість населення: природний рух, міграції. Міграційна політика держав.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§49, ст.237</w:t>
            </w: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ст.241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18.03.2020</w:t>
            </w:r>
          </w:p>
        </w:tc>
        <w:tc>
          <w:tcPr>
            <w:tcW w:w="4820" w:type="dxa"/>
          </w:tcPr>
          <w:p w:rsidR="00315AC1" w:rsidRPr="001A199F" w:rsidRDefault="00315AC1" w:rsidP="009D5B2B">
            <w:pPr>
              <w:widowControl w:val="0"/>
              <w:ind w:firstLine="3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Статево-віковий склад населення світу й України. Тривалість життя населення.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:rsidR="00315AC1" w:rsidRPr="001A199F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робот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11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 Аналіз статево-вікових пірамід України та окремих країн світу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§50, ст.242</w:t>
            </w: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ст.247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20.03.2020</w:t>
            </w:r>
          </w:p>
        </w:tc>
        <w:tc>
          <w:tcPr>
            <w:tcW w:w="4820" w:type="dxa"/>
          </w:tcPr>
          <w:p w:rsidR="00315AC1" w:rsidRPr="001A199F" w:rsidRDefault="00315AC1" w:rsidP="009D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Зміна кількості населення в світі та Україні. Регіональні відмінності демографічних процесів. 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uk-UA"/>
              </w:rPr>
              <w:t xml:space="preserve">Дослідження П. Чубинського. 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Демографічна політика.</w:t>
            </w:r>
          </w:p>
          <w:p w:rsidR="00315AC1" w:rsidRPr="001A199F" w:rsidRDefault="00315AC1" w:rsidP="009D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Механічний рух населення: причини і види міграцій, основні напрямки міграційних потоків у світі та Україні. Українська діаспора. Міграційна політика.</w:t>
            </w: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Практичн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 робот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a 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12.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Обчислення показників природного та механічного руху населення в різних регіонах України.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§51, ст.248</w:t>
            </w: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ст.253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54.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01.04.2020</w:t>
            </w:r>
          </w:p>
        </w:tc>
        <w:tc>
          <w:tcPr>
            <w:tcW w:w="4820" w:type="dxa"/>
          </w:tcPr>
          <w:p w:rsidR="00315AC1" w:rsidRPr="001A199F" w:rsidRDefault="00315AC1" w:rsidP="009D5B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Густота населення. Територіальні відмінності густоти населення в світі й Україні.</w:t>
            </w:r>
          </w:p>
          <w:p w:rsidR="00315AC1" w:rsidRPr="001A199F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§52, ст.254</w:t>
            </w:r>
          </w:p>
          <w:p w:rsidR="00315AC1" w:rsidRPr="001A199F" w:rsidRDefault="00315AC1" w:rsidP="009D5B2B">
            <w:pPr>
              <w:pStyle w:val="TableText"/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Дослідження</w:t>
            </w:r>
            <w:r w:rsidRPr="001A199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Визначити регіонів України з найбільшою і найменшою густотою населення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03.04.2020</w:t>
            </w:r>
          </w:p>
        </w:tc>
        <w:tc>
          <w:tcPr>
            <w:tcW w:w="4820" w:type="dxa"/>
          </w:tcPr>
          <w:p w:rsidR="00315AC1" w:rsidRPr="001A199F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  <w:lang w:val="uk-UA" w:eastAsia="ru-RU"/>
              </w:rPr>
            </w:pPr>
            <w:r w:rsidRPr="001A199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Міські і сільські населені пункти. Критерії їх розмежування в Україні та країнах світу. Класифікація міст за кількістю населення та функціями. Міське і сільське населення.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§53, ст.258</w:t>
            </w:r>
          </w:p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ст.263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56.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8.04.2020.</w:t>
            </w:r>
          </w:p>
        </w:tc>
        <w:tc>
          <w:tcPr>
            <w:tcW w:w="4820" w:type="dxa"/>
          </w:tcPr>
          <w:p w:rsidR="00315AC1" w:rsidRPr="00522205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2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Урбанізація, причини, що її зумовлюють.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10.04.2020.</w:t>
            </w:r>
          </w:p>
        </w:tc>
        <w:tc>
          <w:tcPr>
            <w:tcW w:w="4820" w:type="dxa"/>
          </w:tcPr>
          <w:p w:rsidR="00315AC1" w:rsidRPr="00522205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2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Етноси. Найпоширеніші мовні сім'ї.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58.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15.04.2020.</w:t>
            </w:r>
          </w:p>
        </w:tc>
        <w:tc>
          <w:tcPr>
            <w:tcW w:w="4820" w:type="dxa"/>
          </w:tcPr>
          <w:p w:rsidR="00315AC1" w:rsidRPr="00522205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2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Національний склад населення України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59.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17.04.2020.</w:t>
            </w:r>
          </w:p>
        </w:tc>
        <w:tc>
          <w:tcPr>
            <w:tcW w:w="4820" w:type="dxa"/>
          </w:tcPr>
          <w:p w:rsidR="00315AC1" w:rsidRPr="00522205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2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Релігія як явище культури.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22.04.2020.</w:t>
            </w:r>
          </w:p>
        </w:tc>
        <w:tc>
          <w:tcPr>
            <w:tcW w:w="4820" w:type="dxa"/>
          </w:tcPr>
          <w:p w:rsidR="00315AC1" w:rsidRPr="00522205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2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Трудові ресурси.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Вивчити та </w:t>
            </w: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15AC1" w:rsidRPr="001A199F" w:rsidTr="009D5B2B">
        <w:tc>
          <w:tcPr>
            <w:tcW w:w="534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61.</w:t>
            </w:r>
          </w:p>
        </w:tc>
        <w:tc>
          <w:tcPr>
            <w:tcW w:w="1417" w:type="dxa"/>
          </w:tcPr>
          <w:p w:rsidR="00315AC1" w:rsidRPr="001A199F" w:rsidRDefault="00315AC1" w:rsidP="009D5B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24.04.2020.</w:t>
            </w:r>
          </w:p>
        </w:tc>
        <w:tc>
          <w:tcPr>
            <w:tcW w:w="4820" w:type="dxa"/>
          </w:tcPr>
          <w:p w:rsidR="00315AC1" w:rsidRPr="00522205" w:rsidRDefault="00315AC1" w:rsidP="009D5B2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22205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Проблеми зайнятості населення</w:t>
            </w:r>
          </w:p>
        </w:tc>
        <w:tc>
          <w:tcPr>
            <w:tcW w:w="2441" w:type="dxa"/>
          </w:tcPr>
          <w:p w:rsidR="00315AC1" w:rsidRPr="001A199F" w:rsidRDefault="00315AC1" w:rsidP="009D5B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1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Вивчити та законспектувати §5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</w:tbl>
    <w:p w:rsidR="006C1C19" w:rsidRDefault="006C1C19"/>
    <w:sectPr w:rsidR="006C1C19" w:rsidSect="006C1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5AC1"/>
    <w:rsid w:val="00315AC1"/>
    <w:rsid w:val="006C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A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15A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99"/>
    <w:rsid w:val="00315AC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Arial" w:eastAsia="Calibri" w:hAnsi="Arial" w:cs="Arial"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</dc:creator>
  <cp:lastModifiedBy>SZÉKELY</cp:lastModifiedBy>
  <cp:revision>1</cp:revision>
  <dcterms:created xsi:type="dcterms:W3CDTF">2020-03-29T16:53:00Z</dcterms:created>
  <dcterms:modified xsi:type="dcterms:W3CDTF">2020-03-29T16:53:00Z</dcterms:modified>
</cp:coreProperties>
</file>