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F1E" w:rsidRPr="00476B68" w:rsidRDefault="009F6F1E" w:rsidP="009F6F1E">
      <w:pPr>
        <w:jc w:val="center"/>
        <w:rPr>
          <w:b/>
        </w:rPr>
      </w:pPr>
      <w:r>
        <w:rPr>
          <w:b/>
        </w:rPr>
        <w:t>11</w:t>
      </w:r>
      <w:r w:rsidRPr="00476B68">
        <w:rPr>
          <w:b/>
        </w:rPr>
        <w:t>. osztály</w:t>
      </w:r>
    </w:p>
    <w:p w:rsidR="009F6F1E" w:rsidRPr="00476B68" w:rsidRDefault="009F6F1E" w:rsidP="009F6F1E">
      <w:pPr>
        <w:jc w:val="center"/>
        <w:rPr>
          <w:b/>
        </w:rPr>
      </w:pPr>
      <w:r>
        <w:rPr>
          <w:b/>
        </w:rPr>
        <w:t>Magyar nyelv (heti 1</w:t>
      </w:r>
      <w:r w:rsidRPr="00476B68">
        <w:rPr>
          <w:b/>
        </w:rPr>
        <w:t xml:space="preserve"> óra)</w:t>
      </w:r>
    </w:p>
    <w:tbl>
      <w:tblPr>
        <w:tblStyle w:val="Rcsostblzat"/>
        <w:tblW w:w="0" w:type="auto"/>
        <w:tblLook w:val="04A0"/>
      </w:tblPr>
      <w:tblGrid>
        <w:gridCol w:w="619"/>
        <w:gridCol w:w="1565"/>
        <w:gridCol w:w="4209"/>
        <w:gridCol w:w="2895"/>
      </w:tblGrid>
      <w:tr w:rsidR="009F6F1E" w:rsidRPr="00476B68" w:rsidTr="00F63CE8">
        <w:tc>
          <w:tcPr>
            <w:tcW w:w="675" w:type="dxa"/>
          </w:tcPr>
          <w:p w:rsidR="009F6F1E" w:rsidRPr="00476B68" w:rsidRDefault="009F6F1E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s/</w:t>
            </w:r>
            <w:proofErr w:type="spellStart"/>
            <w:r w:rsidRPr="00476B68">
              <w:rPr>
                <w:b/>
                <w:sz w:val="24"/>
                <w:szCs w:val="24"/>
              </w:rPr>
              <w:t>sz</w:t>
            </w:r>
            <w:proofErr w:type="spellEnd"/>
          </w:p>
        </w:tc>
        <w:tc>
          <w:tcPr>
            <w:tcW w:w="1843" w:type="dxa"/>
          </w:tcPr>
          <w:p w:rsidR="009F6F1E" w:rsidRPr="00476B68" w:rsidRDefault="009F6F1E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Dátum</w:t>
            </w:r>
          </w:p>
        </w:tc>
        <w:tc>
          <w:tcPr>
            <w:tcW w:w="7371" w:type="dxa"/>
          </w:tcPr>
          <w:p w:rsidR="009F6F1E" w:rsidRPr="00476B68" w:rsidRDefault="009F6F1E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Téma</w:t>
            </w:r>
          </w:p>
        </w:tc>
        <w:tc>
          <w:tcPr>
            <w:tcW w:w="4821" w:type="dxa"/>
          </w:tcPr>
          <w:p w:rsidR="009F6F1E" w:rsidRPr="00476B68" w:rsidRDefault="009F6F1E" w:rsidP="00F63CE8">
            <w:pPr>
              <w:jc w:val="center"/>
              <w:rPr>
                <w:b/>
                <w:sz w:val="24"/>
                <w:szCs w:val="24"/>
              </w:rPr>
            </w:pPr>
            <w:r w:rsidRPr="00476B68">
              <w:rPr>
                <w:b/>
                <w:sz w:val="24"/>
                <w:szCs w:val="24"/>
              </w:rPr>
              <w:t>Feladatok</w:t>
            </w:r>
          </w:p>
        </w:tc>
      </w:tr>
      <w:tr w:rsidR="009F6F1E" w:rsidRPr="00476B68" w:rsidTr="00F63CE8">
        <w:tc>
          <w:tcPr>
            <w:tcW w:w="675" w:type="dxa"/>
          </w:tcPr>
          <w:p w:rsidR="009F6F1E" w:rsidRPr="008B1E15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9F6F1E" w:rsidRPr="008B1E15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2020.03.17.</w:t>
            </w:r>
          </w:p>
        </w:tc>
        <w:tc>
          <w:tcPr>
            <w:tcW w:w="7371" w:type="dxa"/>
          </w:tcPr>
          <w:p w:rsidR="009F6F1E" w:rsidRPr="008B1E15" w:rsidRDefault="009F6F1E" w:rsidP="00F63CE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 és társadalom</w:t>
            </w:r>
          </w:p>
        </w:tc>
        <w:tc>
          <w:tcPr>
            <w:tcW w:w="4821" w:type="dxa"/>
          </w:tcPr>
          <w:p w:rsidR="009F6F1E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Nyelvi sokszínűség, nyelvi tolerancia</w:t>
            </w:r>
          </w:p>
          <w:p w:rsidR="009F6F1E" w:rsidRPr="008B1E15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Az ukrán/orosz nyelvből átvett szavak és azok jelentésének gyűjtése (írásban)</w:t>
            </w:r>
          </w:p>
        </w:tc>
      </w:tr>
      <w:tr w:rsidR="009F6F1E" w:rsidRPr="00476B68" w:rsidTr="00F63CE8">
        <w:tc>
          <w:tcPr>
            <w:tcW w:w="675" w:type="dxa"/>
          </w:tcPr>
          <w:p w:rsidR="009F6F1E" w:rsidRPr="008B1E15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9F6F1E" w:rsidRPr="008B1E15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2020.03.31.</w:t>
            </w:r>
          </w:p>
        </w:tc>
        <w:tc>
          <w:tcPr>
            <w:tcW w:w="7371" w:type="dxa"/>
          </w:tcPr>
          <w:p w:rsidR="009F6F1E" w:rsidRPr="008B1E15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határon túli magyar nyelvhasználat főbb adatai, tendenciái, a kétnyelvűség, a kettősnyelvűség, kevert nyelvűség kérdései</w:t>
            </w:r>
          </w:p>
        </w:tc>
        <w:tc>
          <w:tcPr>
            <w:tcW w:w="4821" w:type="dxa"/>
          </w:tcPr>
          <w:p w:rsidR="009F6F1E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Felkészülés az év végi írásbeli vizsgára</w:t>
            </w:r>
          </w:p>
          <w:p w:rsidR="009F6F1E" w:rsidRPr="008B1E15" w:rsidRDefault="009F6F1E" w:rsidP="00F63CE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Szövegértési gyakorlatok</w:t>
            </w:r>
          </w:p>
        </w:tc>
      </w:tr>
    </w:tbl>
    <w:p w:rsidR="009F6F1E" w:rsidRDefault="009F6F1E" w:rsidP="009F6F1E">
      <w:pPr>
        <w:jc w:val="center"/>
        <w:rPr>
          <w:b/>
        </w:rPr>
      </w:pPr>
    </w:p>
    <w:p w:rsidR="009F6F1E" w:rsidRDefault="009F6F1E" w:rsidP="009F6F1E">
      <w:pPr>
        <w:jc w:val="center"/>
        <w:rPr>
          <w:b/>
        </w:rPr>
      </w:pPr>
    </w:p>
    <w:p w:rsidR="000250A9" w:rsidRDefault="000250A9"/>
    <w:sectPr w:rsidR="000250A9" w:rsidSect="00025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6F1E"/>
    <w:rsid w:val="000250A9"/>
    <w:rsid w:val="009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F6F1E"/>
    <w:pPr>
      <w:spacing w:after="160" w:line="256" w:lineRule="auto"/>
    </w:pPr>
    <w:rPr>
      <w:rFonts w:ascii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F6F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372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2020-03-27T12:23:00Z</dcterms:created>
  <dcterms:modified xsi:type="dcterms:W3CDTF">2020-03-27T12:23:00Z</dcterms:modified>
</cp:coreProperties>
</file>